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B22D2" w14:textId="5C3AEE9B" w:rsidR="00C20A68" w:rsidRPr="00185F48" w:rsidRDefault="00C20A68" w:rsidP="00C20A68">
      <w:pPr>
        <w:pStyle w:val="NoSpacing"/>
        <w:spacing w:before="200"/>
        <w:rPr>
          <w:sz w:val="22"/>
          <w:szCs w:val="22"/>
        </w:rPr>
      </w:pPr>
      <w:r w:rsidRPr="00185F48">
        <w:rPr>
          <w:rFonts w:cs="Times New Roman"/>
          <w:b/>
          <w:sz w:val="22"/>
          <w:szCs w:val="22"/>
        </w:rPr>
        <w:t xml:space="preserve">Purpose: </w:t>
      </w:r>
      <w:r w:rsidRPr="00C20A68">
        <w:rPr>
          <w:rFonts w:ascii="Cambria" w:hAnsi="Cambria"/>
          <w:sz w:val="22"/>
          <w:szCs w:val="22"/>
        </w:rPr>
        <w:t xml:space="preserve">Setting long-term goals for scaling an innovation communicates </w:t>
      </w:r>
      <w:r>
        <w:rPr>
          <w:rFonts w:ascii="Cambria" w:hAnsi="Cambria"/>
          <w:sz w:val="22"/>
          <w:szCs w:val="22"/>
        </w:rPr>
        <w:t>an</w:t>
      </w:r>
      <w:r w:rsidRPr="00C20A68">
        <w:rPr>
          <w:rFonts w:ascii="Cambria" w:hAnsi="Cambria"/>
          <w:sz w:val="22"/>
          <w:szCs w:val="22"/>
        </w:rPr>
        <w:t xml:space="preserve"> institution’s collective vision—it is the first step in developing a strategic plan for scaling. This tool provides a process for gathering different perspectives on the goals that your </w:t>
      </w:r>
      <w:r>
        <w:rPr>
          <w:rFonts w:ascii="Cambria" w:hAnsi="Cambria"/>
          <w:sz w:val="22"/>
          <w:szCs w:val="22"/>
        </w:rPr>
        <w:t>institution</w:t>
      </w:r>
      <w:r w:rsidRPr="00C20A68">
        <w:rPr>
          <w:rFonts w:ascii="Cambria" w:hAnsi="Cambria"/>
          <w:sz w:val="22"/>
          <w:szCs w:val="22"/>
        </w:rPr>
        <w:t xml:space="preserve"> should set for implementing math pathways.</w:t>
      </w:r>
    </w:p>
    <w:p w14:paraId="07F3ADDB" w14:textId="77777777" w:rsidR="00C20A68" w:rsidRPr="00185F48" w:rsidRDefault="00C20A68" w:rsidP="00C20A68">
      <w:pPr>
        <w:rPr>
          <w:rFonts w:cs="Times New Roman"/>
          <w:b/>
          <w:sz w:val="22"/>
          <w:szCs w:val="22"/>
        </w:rPr>
      </w:pPr>
    </w:p>
    <w:p w14:paraId="2A615CB0" w14:textId="7E0A9B18" w:rsidR="00C20A68" w:rsidRPr="00185F48" w:rsidRDefault="00C20A68" w:rsidP="00C20A68">
      <w:pPr>
        <w:rPr>
          <w:rFonts w:cs="Times New Roman"/>
          <w:b/>
          <w:sz w:val="22"/>
          <w:szCs w:val="22"/>
        </w:rPr>
      </w:pPr>
      <w:r w:rsidRPr="00C20A68">
        <w:rPr>
          <w:rFonts w:asciiTheme="minorHAnsi" w:hAnsiTheme="minorHAnsi" w:cs="Times New Roman"/>
          <w:b/>
          <w:sz w:val="22"/>
          <w:szCs w:val="22"/>
        </w:rPr>
        <w:t>Users:</w:t>
      </w:r>
      <w:r w:rsidRPr="00185F48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Institutional leadership team and</w:t>
      </w:r>
      <w:r w:rsidRPr="00185F48">
        <w:rPr>
          <w:rFonts w:cs="Times New Roman"/>
          <w:sz w:val="22"/>
          <w:szCs w:val="22"/>
        </w:rPr>
        <w:t xml:space="preserve"> other identifie</w:t>
      </w:r>
      <w:bookmarkStart w:id="0" w:name="_GoBack"/>
      <w:bookmarkEnd w:id="0"/>
      <w:r w:rsidRPr="00185F48">
        <w:rPr>
          <w:rFonts w:cs="Times New Roman"/>
          <w:sz w:val="22"/>
          <w:szCs w:val="22"/>
        </w:rPr>
        <w:t>d stakeholders</w:t>
      </w:r>
    </w:p>
    <w:p w14:paraId="742D9344" w14:textId="77777777" w:rsidR="00C20A68" w:rsidRPr="00185F48" w:rsidRDefault="00C20A68" w:rsidP="00C20A68">
      <w:pPr>
        <w:rPr>
          <w:rFonts w:cs="Times New Roman"/>
          <w:b/>
          <w:sz w:val="22"/>
          <w:szCs w:val="22"/>
        </w:rPr>
      </w:pPr>
    </w:p>
    <w:p w14:paraId="137794E9" w14:textId="13BA16D7" w:rsidR="00C20A68" w:rsidRPr="00185F48" w:rsidRDefault="00C20A68" w:rsidP="00C20A68">
      <w:pPr>
        <w:rPr>
          <w:sz w:val="22"/>
          <w:szCs w:val="22"/>
        </w:rPr>
      </w:pPr>
      <w:r w:rsidRPr="00C20A68">
        <w:rPr>
          <w:rFonts w:asciiTheme="minorHAnsi" w:hAnsiTheme="minorHAnsi" w:cs="Times New Roman"/>
          <w:b/>
          <w:sz w:val="22"/>
          <w:szCs w:val="22"/>
        </w:rPr>
        <w:t>Instructions:</w:t>
      </w:r>
      <w:r w:rsidRPr="00185F48">
        <w:rPr>
          <w:rFonts w:cs="Times New Roman"/>
          <w:b/>
          <w:sz w:val="22"/>
          <w:szCs w:val="22"/>
        </w:rPr>
        <w:t xml:space="preserve"> </w:t>
      </w:r>
      <w:r w:rsidRPr="00185F48">
        <w:rPr>
          <w:rFonts w:cs="Times New Roman"/>
          <w:sz w:val="22"/>
          <w:szCs w:val="22"/>
        </w:rPr>
        <w:t xml:space="preserve">Your </w:t>
      </w:r>
      <w:r>
        <w:rPr>
          <w:rFonts w:cs="Times New Roman"/>
          <w:sz w:val="22"/>
          <w:szCs w:val="22"/>
        </w:rPr>
        <w:t>institution</w:t>
      </w:r>
      <w:r w:rsidRPr="00185F48">
        <w:rPr>
          <w:rFonts w:cs="Times New Roman"/>
          <w:sz w:val="22"/>
          <w:szCs w:val="22"/>
        </w:rPr>
        <w:t xml:space="preserve"> is preparing to set goals for scaling math</w:t>
      </w:r>
      <w:r>
        <w:rPr>
          <w:rFonts w:cs="Times New Roman"/>
          <w:sz w:val="22"/>
          <w:szCs w:val="22"/>
        </w:rPr>
        <w:t>ematics</w:t>
      </w:r>
      <w:r w:rsidRPr="00185F48">
        <w:rPr>
          <w:rFonts w:cs="Times New Roman"/>
          <w:sz w:val="22"/>
          <w:szCs w:val="22"/>
        </w:rPr>
        <w:t xml:space="preserve"> pathways. </w:t>
      </w:r>
      <w:r w:rsidRPr="00185F48">
        <w:rPr>
          <w:sz w:val="22"/>
          <w:szCs w:val="22"/>
        </w:rPr>
        <w:t xml:space="preserve">An innovation has </w:t>
      </w:r>
      <w:r w:rsidRPr="00185F48">
        <w:rPr>
          <w:i/>
          <w:sz w:val="22"/>
          <w:szCs w:val="22"/>
        </w:rPr>
        <w:t>scaled</w:t>
      </w:r>
      <w:r w:rsidRPr="00185F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when it becomes </w:t>
      </w:r>
      <w:r w:rsidRPr="00C20A68">
        <w:rPr>
          <w:sz w:val="22"/>
          <w:szCs w:val="22"/>
        </w:rPr>
        <w:t xml:space="preserve">normative practice </w:t>
      </w:r>
      <w:r>
        <w:rPr>
          <w:sz w:val="22"/>
          <w:szCs w:val="22"/>
        </w:rPr>
        <w:t>for</w:t>
      </w:r>
      <w:r w:rsidRPr="00C20A68">
        <w:rPr>
          <w:sz w:val="22"/>
          <w:szCs w:val="22"/>
        </w:rPr>
        <w:t xml:space="preserve"> all students </w:t>
      </w:r>
      <w:r>
        <w:rPr>
          <w:sz w:val="22"/>
          <w:szCs w:val="22"/>
        </w:rPr>
        <w:t xml:space="preserve">to be </w:t>
      </w:r>
      <w:r w:rsidRPr="00C20A68">
        <w:rPr>
          <w:sz w:val="22"/>
          <w:szCs w:val="22"/>
        </w:rPr>
        <w:t>enrolled in a math pathway appropriately aligned to their p</w:t>
      </w:r>
      <w:r>
        <w:rPr>
          <w:sz w:val="22"/>
          <w:szCs w:val="22"/>
        </w:rPr>
        <w:t>rogram of study</w:t>
      </w:r>
      <w:r w:rsidRPr="00185F48">
        <w:rPr>
          <w:sz w:val="22"/>
          <w:szCs w:val="22"/>
        </w:rPr>
        <w:t xml:space="preserve"> and is sustained over time. You </w:t>
      </w:r>
      <w:r w:rsidRPr="00185F48">
        <w:rPr>
          <w:rFonts w:cs="Times New Roman"/>
          <w:sz w:val="22"/>
          <w:szCs w:val="22"/>
        </w:rPr>
        <w:t xml:space="preserve">have been asked to provide input and to respond to the questions below. </w:t>
      </w:r>
      <w:r w:rsidRPr="00185F48">
        <w:rPr>
          <w:sz w:val="22"/>
          <w:szCs w:val="22"/>
        </w:rPr>
        <w:t xml:space="preserve">Please be sure to have a general understanding of your </w:t>
      </w:r>
      <w:r>
        <w:rPr>
          <w:sz w:val="22"/>
          <w:szCs w:val="22"/>
        </w:rPr>
        <w:t>institution</w:t>
      </w:r>
      <w:r w:rsidRPr="00185F48">
        <w:rPr>
          <w:sz w:val="22"/>
          <w:szCs w:val="22"/>
        </w:rPr>
        <w:t xml:space="preserve">’s plans </w:t>
      </w:r>
      <w:r w:rsidRPr="00185F48">
        <w:rPr>
          <w:i/>
          <w:sz w:val="22"/>
          <w:szCs w:val="22"/>
        </w:rPr>
        <w:t>before</w:t>
      </w:r>
      <w:r w:rsidRPr="00185F48">
        <w:rPr>
          <w:sz w:val="22"/>
          <w:szCs w:val="22"/>
        </w:rPr>
        <w:t xml:space="preserve"> addressing the questions.</w:t>
      </w:r>
    </w:p>
    <w:p w14:paraId="6D987633" w14:textId="6D84F543" w:rsidR="00C20A68" w:rsidRPr="00147EE1" w:rsidRDefault="00C20A68" w:rsidP="00C20A68">
      <w:pPr>
        <w:spacing w:before="200" w:after="200"/>
        <w:rPr>
          <w:sz w:val="22"/>
          <w:szCs w:val="22"/>
        </w:rPr>
      </w:pPr>
      <w:r w:rsidRPr="00185F48">
        <w:rPr>
          <w:rFonts w:cs="Times New Roman"/>
          <w:sz w:val="22"/>
          <w:szCs w:val="22"/>
        </w:rPr>
        <w:t>This tool offers a future-looking process, focusing on</w:t>
      </w:r>
      <w:r>
        <w:rPr>
          <w:sz w:val="22"/>
          <w:szCs w:val="22"/>
        </w:rPr>
        <w:t xml:space="preserve"> the end-</w:t>
      </w:r>
      <w:r w:rsidRPr="00185F48">
        <w:rPr>
          <w:sz w:val="22"/>
          <w:szCs w:val="22"/>
        </w:rPr>
        <w:t xml:space="preserve">goal for the innovation. Assuming that current limitations and obstacles have been addressed, consider what your </w:t>
      </w:r>
      <w:r>
        <w:rPr>
          <w:sz w:val="22"/>
          <w:szCs w:val="22"/>
        </w:rPr>
        <w:t>institution</w:t>
      </w:r>
      <w:r w:rsidRPr="00185F48">
        <w:rPr>
          <w:sz w:val="22"/>
          <w:szCs w:val="22"/>
        </w:rPr>
        <w:t>’s mathematics pathways program should look like when it is fully implemented.</w:t>
      </w:r>
      <w:r>
        <w:rPr>
          <w:rFonts w:cs="Times New Roman"/>
          <w:sz w:val="22"/>
          <w:szCs w:val="22"/>
        </w:rPr>
        <w:t xml:space="preserve"> </w:t>
      </w:r>
      <w:r w:rsidRPr="00185F48">
        <w:rPr>
          <w:sz w:val="22"/>
          <w:szCs w:val="22"/>
        </w:rPr>
        <w:t xml:space="preserve">Your feedback is valuable; therefore, there are no right or wrong answers. Please respond to each prompt based on </w:t>
      </w:r>
      <w:r w:rsidRPr="00723D17">
        <w:rPr>
          <w:sz w:val="22"/>
          <w:szCs w:val="22"/>
        </w:rPr>
        <w:t>your</w:t>
      </w:r>
      <w:r w:rsidRPr="00185F48">
        <w:rPr>
          <w:i/>
          <w:sz w:val="22"/>
          <w:szCs w:val="22"/>
        </w:rPr>
        <w:t xml:space="preserve"> </w:t>
      </w:r>
      <w:r w:rsidRPr="00185F48">
        <w:rPr>
          <w:sz w:val="22"/>
          <w:szCs w:val="22"/>
        </w:rPr>
        <w:t xml:space="preserve">understanding of the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0A68" w14:paraId="24C25510" w14:textId="77777777" w:rsidTr="00C20A68">
        <w:tc>
          <w:tcPr>
            <w:tcW w:w="9720" w:type="dxa"/>
            <w:shd w:val="clear" w:color="auto" w:fill="333F48"/>
            <w:vAlign w:val="center"/>
          </w:tcPr>
          <w:p w14:paraId="0CFB6E47" w14:textId="77777777" w:rsidR="00C20A68" w:rsidRPr="00C20A68" w:rsidRDefault="00C20A68" w:rsidP="00C20A68">
            <w:pPr>
              <w:tabs>
                <w:tab w:val="left" w:pos="4044"/>
              </w:tabs>
              <w:spacing w:before="80" w:after="80"/>
              <w:rPr>
                <w:b/>
              </w:rPr>
            </w:pPr>
            <w:r w:rsidRPr="00C20A68">
              <w:rPr>
                <w:b/>
                <w:bCs/>
                <w:color w:val="FFFFFF" w:themeColor="background1"/>
                <w:spacing w:val="20"/>
              </w:rPr>
              <w:t>Question 1: Define the innovation.</w:t>
            </w:r>
          </w:p>
        </w:tc>
      </w:tr>
      <w:tr w:rsidR="00C20A68" w14:paraId="71852DAD" w14:textId="77777777" w:rsidTr="00C20A68">
        <w:tc>
          <w:tcPr>
            <w:tcW w:w="9720" w:type="dxa"/>
          </w:tcPr>
          <w:p w14:paraId="4E46144A" w14:textId="77777777" w:rsidR="00C20A68" w:rsidRPr="00185F48" w:rsidRDefault="00C20A68" w:rsidP="00C20A68">
            <w:pPr>
              <w:spacing w:before="80" w:after="80"/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 xml:space="preserve">What will the mathematics pathways look like? What mathematics courses will be available to students at both the developmental and college levels?  </w:t>
            </w:r>
          </w:p>
        </w:tc>
      </w:tr>
      <w:tr w:rsidR="00C20A68" w14:paraId="32E118D0" w14:textId="77777777" w:rsidTr="00C20A68">
        <w:tc>
          <w:tcPr>
            <w:tcW w:w="9720" w:type="dxa"/>
          </w:tcPr>
          <w:p w14:paraId="1D363B0A" w14:textId="20C1F8E3" w:rsidR="00C20A68" w:rsidRPr="00185F48" w:rsidRDefault="00C20A68" w:rsidP="00C20A68">
            <w:pPr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>Notes</w:t>
            </w:r>
            <w:r>
              <w:rPr>
                <w:sz w:val="22"/>
                <w:szCs w:val="22"/>
              </w:rPr>
              <w:t>:</w:t>
            </w:r>
          </w:p>
          <w:p w14:paraId="4483A568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  <w:p w14:paraId="096D5828" w14:textId="77777777" w:rsidR="00C20A68" w:rsidRDefault="00C20A68" w:rsidP="00C20A68">
            <w:pPr>
              <w:rPr>
                <w:sz w:val="22"/>
                <w:szCs w:val="22"/>
              </w:rPr>
            </w:pPr>
          </w:p>
          <w:p w14:paraId="42DBB40C" w14:textId="77777777" w:rsidR="00C20A68" w:rsidRDefault="00C20A68" w:rsidP="00C20A68">
            <w:pPr>
              <w:rPr>
                <w:sz w:val="22"/>
                <w:szCs w:val="22"/>
              </w:rPr>
            </w:pPr>
          </w:p>
          <w:p w14:paraId="01970F13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  <w:p w14:paraId="1B29EFCC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</w:tc>
      </w:tr>
      <w:tr w:rsidR="00C20A68" w14:paraId="0A2E1279" w14:textId="77777777" w:rsidTr="00C20A68">
        <w:tc>
          <w:tcPr>
            <w:tcW w:w="9720" w:type="dxa"/>
            <w:shd w:val="clear" w:color="auto" w:fill="333F48"/>
            <w:vAlign w:val="center"/>
          </w:tcPr>
          <w:p w14:paraId="0081AF48" w14:textId="77777777" w:rsidR="00C20A68" w:rsidRPr="00C20A68" w:rsidRDefault="00C20A68" w:rsidP="00C20A68">
            <w:pPr>
              <w:tabs>
                <w:tab w:val="left" w:pos="4044"/>
              </w:tabs>
              <w:spacing w:before="80" w:after="80"/>
              <w:rPr>
                <w:b/>
              </w:rPr>
            </w:pPr>
            <w:r>
              <w:br w:type="page"/>
            </w:r>
            <w:r>
              <w:br w:type="page"/>
            </w:r>
            <w:r w:rsidRPr="00C20A68">
              <w:rPr>
                <w:b/>
                <w:bCs/>
                <w:color w:val="FFFFFF" w:themeColor="background1"/>
                <w:spacing w:val="20"/>
              </w:rPr>
              <w:t>Question 2: Define the target population.</w:t>
            </w:r>
          </w:p>
        </w:tc>
      </w:tr>
      <w:tr w:rsidR="00C20A68" w14:paraId="4F7E2BDD" w14:textId="77777777" w:rsidTr="00C20A68">
        <w:tc>
          <w:tcPr>
            <w:tcW w:w="9720" w:type="dxa"/>
          </w:tcPr>
          <w:p w14:paraId="2487555C" w14:textId="77777777" w:rsidR="00C20A68" w:rsidRPr="00185F48" w:rsidRDefault="00C20A68" w:rsidP="00C20A68">
            <w:pPr>
              <w:spacing w:before="80"/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 xml:space="preserve">Which students should be in the mathematics pathways that will be offered at your college?  </w:t>
            </w:r>
            <w:r>
              <w:rPr>
                <w:sz w:val="22"/>
                <w:szCs w:val="22"/>
              </w:rPr>
              <w:br/>
            </w:r>
            <w:r w:rsidRPr="00185F48">
              <w:rPr>
                <w:sz w:val="22"/>
                <w:szCs w:val="22"/>
              </w:rPr>
              <w:t xml:space="preserve">In responding to this question, consider the following: </w:t>
            </w:r>
          </w:p>
          <w:p w14:paraId="76E263E4" w14:textId="77777777" w:rsidR="00C20A68" w:rsidRPr="00185F48" w:rsidRDefault="00C20A68" w:rsidP="00C20A68">
            <w:pPr>
              <w:pStyle w:val="ListParagraph"/>
              <w:numPr>
                <w:ilvl w:val="0"/>
                <w:numId w:val="5"/>
              </w:numPr>
              <w:spacing w:before="80" w:after="40"/>
              <w:contextualSpacing w:val="0"/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>Should students have access to the pathways regardless if</w:t>
            </w:r>
            <w:r>
              <w:rPr>
                <w:sz w:val="22"/>
                <w:szCs w:val="22"/>
              </w:rPr>
              <w:t xml:space="preserve"> they are college </w:t>
            </w:r>
            <w:r w:rsidRPr="00185F48">
              <w:rPr>
                <w:sz w:val="22"/>
                <w:szCs w:val="22"/>
              </w:rPr>
              <w:t>ready or not?</w:t>
            </w:r>
          </w:p>
          <w:p w14:paraId="661F07E1" w14:textId="77777777" w:rsidR="00C20A68" w:rsidRPr="00185F48" w:rsidRDefault="00C20A68" w:rsidP="00C20A68">
            <w:pPr>
              <w:pStyle w:val="ListParagraph"/>
              <w:numPr>
                <w:ilvl w:val="0"/>
                <w:numId w:val="5"/>
              </w:numPr>
              <w:spacing w:after="80"/>
              <w:contextualSpacing w:val="0"/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>Are there any groups of students who would be excluded from the pathways due to characteristics such as placement, program of study, campus, etc.?</w:t>
            </w:r>
          </w:p>
        </w:tc>
      </w:tr>
      <w:tr w:rsidR="00C20A68" w14:paraId="1897FDDD" w14:textId="77777777" w:rsidTr="00C20A68">
        <w:tc>
          <w:tcPr>
            <w:tcW w:w="9720" w:type="dxa"/>
          </w:tcPr>
          <w:p w14:paraId="3665910E" w14:textId="7DEDE4C4" w:rsidR="00C20A68" w:rsidRPr="00185F48" w:rsidRDefault="00C20A68" w:rsidP="00C20A68">
            <w:pPr>
              <w:rPr>
                <w:sz w:val="22"/>
                <w:szCs w:val="22"/>
              </w:rPr>
            </w:pPr>
            <w:r w:rsidRPr="00185F48">
              <w:rPr>
                <w:sz w:val="22"/>
                <w:szCs w:val="22"/>
              </w:rPr>
              <w:t>Notes</w:t>
            </w:r>
            <w:r w:rsidR="00FB67D4">
              <w:rPr>
                <w:sz w:val="22"/>
                <w:szCs w:val="22"/>
              </w:rPr>
              <w:t>:</w:t>
            </w:r>
          </w:p>
          <w:p w14:paraId="717AA2C5" w14:textId="77777777" w:rsidR="00C20A68" w:rsidRDefault="00C20A68" w:rsidP="00C20A68">
            <w:pPr>
              <w:rPr>
                <w:sz w:val="22"/>
                <w:szCs w:val="22"/>
              </w:rPr>
            </w:pPr>
          </w:p>
          <w:p w14:paraId="08C353DC" w14:textId="77777777" w:rsidR="00C20A68" w:rsidRDefault="00C20A68" w:rsidP="00C20A68">
            <w:pPr>
              <w:rPr>
                <w:sz w:val="22"/>
                <w:szCs w:val="22"/>
              </w:rPr>
            </w:pPr>
          </w:p>
          <w:p w14:paraId="4874CECD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  <w:p w14:paraId="442E6AEF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  <w:p w14:paraId="43C93235" w14:textId="77777777" w:rsidR="00C20A68" w:rsidRPr="00185F48" w:rsidRDefault="00C20A68" w:rsidP="00C20A68">
            <w:pPr>
              <w:rPr>
                <w:sz w:val="22"/>
                <w:szCs w:val="22"/>
              </w:rPr>
            </w:pPr>
          </w:p>
        </w:tc>
      </w:tr>
    </w:tbl>
    <w:p w14:paraId="002EE5F6" w14:textId="4E827D77" w:rsidR="00C20A68" w:rsidRDefault="00C20A68" w:rsidP="00C20A68">
      <w:pPr>
        <w:spacing w:before="200"/>
      </w:pPr>
    </w:p>
    <w:p w14:paraId="740D08B0" w14:textId="19F2BC43" w:rsidR="009C2767" w:rsidRDefault="009C2767" w:rsidP="00E64EA0">
      <w:pPr>
        <w:spacing w:before="200"/>
      </w:pPr>
    </w:p>
    <w:sectPr w:rsidR="009C2767" w:rsidSect="00C41EF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7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BFDD8" w14:textId="77777777" w:rsidR="00C20A68" w:rsidRDefault="00C20A68" w:rsidP="00996F27">
      <w:r>
        <w:separator/>
      </w:r>
    </w:p>
  </w:endnote>
  <w:endnote w:type="continuationSeparator" w:id="0">
    <w:p w14:paraId="10ABF112" w14:textId="77777777" w:rsidR="00C20A68" w:rsidRDefault="00C20A68" w:rsidP="009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AD86" w14:textId="0FE799C3" w:rsidR="00C20A68" w:rsidRPr="004879FF" w:rsidRDefault="00C20A68" w:rsidP="00E76AD8">
    <w:pPr>
      <w:ind w:right="-900"/>
      <w:jc w:val="right"/>
      <w:rPr>
        <w:rFonts w:ascii="Arial" w:hAnsi="Arial"/>
        <w:color w:val="808080" w:themeColor="background1" w:themeShade="80"/>
        <w:sz w:val="14"/>
        <w:szCs w:val="14"/>
      </w:rPr>
    </w:pPr>
    <w:r>
      <w:rPr>
        <w:rFonts w:ascii="Arial" w:hAnsi="Arial" w:cs="Times New Roman"/>
        <w:color w:val="808080" w:themeColor="background1" w:themeShade="80"/>
        <w:sz w:val="14"/>
        <w:szCs w:val="14"/>
      </w:rPr>
      <w:t>09/</w:t>
    </w:r>
    <w:r w:rsidRPr="004879FF">
      <w:rPr>
        <w:rFonts w:ascii="Arial" w:hAnsi="Arial" w:cs="Times New Roman"/>
        <w:color w:val="808080" w:themeColor="background1" w:themeShade="80"/>
        <w:sz w:val="14"/>
        <w:szCs w:val="14"/>
      </w:rPr>
      <w:t>2</w:t>
    </w:r>
    <w:r>
      <w:rPr>
        <w:rFonts w:ascii="Arial" w:hAnsi="Arial" w:cs="Times New Roman"/>
        <w:color w:val="808080" w:themeColor="background1" w:themeShade="80"/>
        <w:sz w:val="14"/>
        <w:szCs w:val="14"/>
      </w:rPr>
      <w:t>016</w:t>
    </w:r>
  </w:p>
  <w:p w14:paraId="4C347595" w14:textId="77777777" w:rsidR="00C20A68" w:rsidRPr="00C14922" w:rsidRDefault="00C20A68" w:rsidP="00207535">
    <w:pPr>
      <w:pStyle w:val="Footer"/>
      <w:framePr w:w="353" w:h="305" w:hRule="exact" w:wrap="around" w:vAnchor="text" w:hAnchor="page" w:x="5941" w:y="470"/>
      <w:jc w:val="center"/>
      <w:rPr>
        <w:rStyle w:val="PageNumber"/>
        <w:szCs w:val="20"/>
      </w:rPr>
    </w:pPr>
    <w:r w:rsidRPr="00C14922">
      <w:rPr>
        <w:rStyle w:val="PageNumber"/>
        <w:szCs w:val="20"/>
      </w:rPr>
      <w:fldChar w:fldCharType="begin"/>
    </w:r>
    <w:r w:rsidRPr="00C14922">
      <w:rPr>
        <w:rStyle w:val="PageNumber"/>
        <w:szCs w:val="20"/>
      </w:rPr>
      <w:instrText xml:space="preserve">PAGE  </w:instrText>
    </w:r>
    <w:r w:rsidRPr="00C14922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</w:t>
    </w:r>
    <w:r w:rsidRPr="00C14922">
      <w:rPr>
        <w:rStyle w:val="PageNumber"/>
        <w:szCs w:val="20"/>
      </w:rPr>
      <w:fldChar w:fldCharType="end"/>
    </w:r>
  </w:p>
  <w:p w14:paraId="6497D773" w14:textId="365066C1" w:rsidR="00C20A68" w:rsidRPr="008013DD" w:rsidRDefault="00C20A68" w:rsidP="009D73DA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07265E78" wp14:editId="3EF599E8">
          <wp:simplePos x="0" y="0"/>
          <wp:positionH relativeFrom="column">
            <wp:posOffset>-914400</wp:posOffset>
          </wp:positionH>
          <wp:positionV relativeFrom="paragraph">
            <wp:posOffset>15875</wp:posOffset>
          </wp:positionV>
          <wp:extent cx="7772400" cy="820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18D45" w14:textId="37FD1A0F" w:rsidR="00C20A68" w:rsidRPr="007F37FA" w:rsidRDefault="00C20A68" w:rsidP="00467618">
    <w:pPr>
      <w:ind w:right="-900"/>
      <w:jc w:val="right"/>
      <w:rPr>
        <w:rFonts w:ascii="Arial" w:hAnsi="Arial"/>
        <w:color w:val="808080" w:themeColor="background1" w:themeShade="80"/>
        <w:sz w:val="12"/>
        <w:szCs w:val="12"/>
      </w:rPr>
    </w:pPr>
    <w:r w:rsidRPr="007F37FA">
      <w:rPr>
        <w:rFonts w:ascii="Arial" w:hAnsi="Arial" w:cs="Times New Roman"/>
        <w:color w:val="808080" w:themeColor="background1" w:themeShade="80"/>
        <w:sz w:val="12"/>
        <w:szCs w:val="12"/>
      </w:rPr>
      <w:t>0</w:t>
    </w:r>
    <w:r>
      <w:rPr>
        <w:rFonts w:ascii="Arial" w:hAnsi="Arial" w:cs="Times New Roman"/>
        <w:color w:val="808080" w:themeColor="background1" w:themeShade="80"/>
        <w:sz w:val="12"/>
        <w:szCs w:val="12"/>
      </w:rPr>
      <w:t>9/2017</w:t>
    </w:r>
  </w:p>
  <w:p w14:paraId="4A04E6E4" w14:textId="5966B99B" w:rsidR="00C20A68" w:rsidRDefault="00C20A68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0A1AA75" wp14:editId="2552A74A">
          <wp:simplePos x="0" y="0"/>
          <wp:positionH relativeFrom="column">
            <wp:posOffset>-914400</wp:posOffset>
          </wp:positionH>
          <wp:positionV relativeFrom="paragraph">
            <wp:posOffset>16510</wp:posOffset>
          </wp:positionV>
          <wp:extent cx="777240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F7251" w14:textId="77777777" w:rsidR="00C20A68" w:rsidRDefault="00C20A68" w:rsidP="00996F27">
      <w:r>
        <w:separator/>
      </w:r>
    </w:p>
  </w:footnote>
  <w:footnote w:type="continuationSeparator" w:id="0">
    <w:p w14:paraId="1CBD6D52" w14:textId="77777777" w:rsidR="00C20A68" w:rsidRDefault="00C20A68" w:rsidP="00996F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E22E" w14:textId="646C309B" w:rsidR="00C20A68" w:rsidRPr="003F64AE" w:rsidRDefault="00C20A68" w:rsidP="00CE71C1">
    <w:pPr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Setting Goals for Scaling Tool</w:t>
    </w:r>
  </w:p>
  <w:p w14:paraId="106BC9FB" w14:textId="01F8F648" w:rsidR="00C20A68" w:rsidRPr="00CD7A0E" w:rsidRDefault="00C20A68" w:rsidP="00CD7A0E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</w:tblGrid>
    <w:tr w:rsidR="00C20A68" w14:paraId="0C469AE9" w14:textId="77777777" w:rsidTr="00CE71C1">
      <w:tc>
        <w:tcPr>
          <w:tcW w:w="7740" w:type="dxa"/>
        </w:tcPr>
        <w:p w14:paraId="0F50BF2A" w14:textId="27C27A03" w:rsidR="00C20A68" w:rsidRDefault="00C20A68" w:rsidP="00C20A68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noProof/>
              <w:sz w:val="36"/>
              <w:szCs w:val="36"/>
            </w:rPr>
            <w:drawing>
              <wp:anchor distT="0" distB="0" distL="114300" distR="114300" simplePos="0" relativeHeight="251671552" behindDoc="1" locked="0" layoutInCell="1" allowOverlap="1" wp14:anchorId="76536764" wp14:editId="7F53D73C">
                <wp:simplePos x="0" y="0"/>
                <wp:positionH relativeFrom="column">
                  <wp:posOffset>4874260</wp:posOffset>
                </wp:positionH>
                <wp:positionV relativeFrom="paragraph">
                  <wp:posOffset>-457200</wp:posOffset>
                </wp:positionV>
                <wp:extent cx="1983740" cy="109728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7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b/>
              <w:sz w:val="36"/>
              <w:szCs w:val="36"/>
            </w:rPr>
            <w:t>Setting Goals for Scaling Tool</w:t>
          </w:r>
        </w:p>
        <w:p w14:paraId="731BCAF9" w14:textId="7EF4C5AF" w:rsidR="00C20A68" w:rsidRPr="00C20A68" w:rsidRDefault="00C20A68" w:rsidP="00C20A68">
          <w:pPr>
            <w:tabs>
              <w:tab w:val="left" w:pos="7200"/>
            </w:tabs>
            <w:spacing w:before="60" w:after="60"/>
            <w:ind w:right="432"/>
            <w:rPr>
              <w:rFonts w:ascii="Century Gothic" w:hAnsi="Century Gothic"/>
              <w:b/>
              <w:sz w:val="28"/>
              <w:szCs w:val="28"/>
            </w:rPr>
          </w:pPr>
        </w:p>
      </w:tc>
    </w:tr>
  </w:tbl>
  <w:p w14:paraId="6F0556D0" w14:textId="0E70B2E3" w:rsidR="00C20A68" w:rsidRPr="00937DC6" w:rsidRDefault="00C20A68" w:rsidP="0049356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5F"/>
    <w:multiLevelType w:val="hybridMultilevel"/>
    <w:tmpl w:val="9056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419"/>
    <w:multiLevelType w:val="hybridMultilevel"/>
    <w:tmpl w:val="827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08E5"/>
    <w:multiLevelType w:val="hybridMultilevel"/>
    <w:tmpl w:val="D272E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50391"/>
    <w:multiLevelType w:val="hybridMultilevel"/>
    <w:tmpl w:val="ED9A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74BC0"/>
    <w:multiLevelType w:val="hybridMultilevel"/>
    <w:tmpl w:val="9FF4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0"/>
    <w:rsid w:val="000C51CD"/>
    <w:rsid w:val="000C5A1A"/>
    <w:rsid w:val="00136D29"/>
    <w:rsid w:val="00163353"/>
    <w:rsid w:val="00185FE2"/>
    <w:rsid w:val="00195F40"/>
    <w:rsid w:val="001D348F"/>
    <w:rsid w:val="001D7F4A"/>
    <w:rsid w:val="00207535"/>
    <w:rsid w:val="00276B5C"/>
    <w:rsid w:val="002833D3"/>
    <w:rsid w:val="002A5F47"/>
    <w:rsid w:val="003120B9"/>
    <w:rsid w:val="003212E4"/>
    <w:rsid w:val="00380673"/>
    <w:rsid w:val="003A7B33"/>
    <w:rsid w:val="003F64AE"/>
    <w:rsid w:val="0040070A"/>
    <w:rsid w:val="00467618"/>
    <w:rsid w:val="004879FF"/>
    <w:rsid w:val="00493563"/>
    <w:rsid w:val="004A2BDD"/>
    <w:rsid w:val="004B0EA0"/>
    <w:rsid w:val="004C0E19"/>
    <w:rsid w:val="004E0033"/>
    <w:rsid w:val="00530B30"/>
    <w:rsid w:val="00533C64"/>
    <w:rsid w:val="00592E03"/>
    <w:rsid w:val="005C402C"/>
    <w:rsid w:val="005E0FA3"/>
    <w:rsid w:val="005E44F4"/>
    <w:rsid w:val="00643DCF"/>
    <w:rsid w:val="006446F5"/>
    <w:rsid w:val="0067700D"/>
    <w:rsid w:val="006B23F7"/>
    <w:rsid w:val="006D095F"/>
    <w:rsid w:val="00702BF5"/>
    <w:rsid w:val="00725AB2"/>
    <w:rsid w:val="00726722"/>
    <w:rsid w:val="007C5FEF"/>
    <w:rsid w:val="007C7998"/>
    <w:rsid w:val="007F37FA"/>
    <w:rsid w:val="008013DD"/>
    <w:rsid w:val="00840AE6"/>
    <w:rsid w:val="00884752"/>
    <w:rsid w:val="008E1F39"/>
    <w:rsid w:val="008F227A"/>
    <w:rsid w:val="00937DC6"/>
    <w:rsid w:val="00965FBA"/>
    <w:rsid w:val="0099290C"/>
    <w:rsid w:val="00996F27"/>
    <w:rsid w:val="009A0513"/>
    <w:rsid w:val="009A7905"/>
    <w:rsid w:val="009C2767"/>
    <w:rsid w:val="009D2EB7"/>
    <w:rsid w:val="009D73DA"/>
    <w:rsid w:val="009E4D1D"/>
    <w:rsid w:val="009E604F"/>
    <w:rsid w:val="00A7007E"/>
    <w:rsid w:val="00AA1AB6"/>
    <w:rsid w:val="00AF1564"/>
    <w:rsid w:val="00B01D70"/>
    <w:rsid w:val="00B51FA4"/>
    <w:rsid w:val="00B52920"/>
    <w:rsid w:val="00BD1903"/>
    <w:rsid w:val="00BD3913"/>
    <w:rsid w:val="00BF5D3D"/>
    <w:rsid w:val="00C20A68"/>
    <w:rsid w:val="00C41EFF"/>
    <w:rsid w:val="00CD7A0E"/>
    <w:rsid w:val="00CE71C1"/>
    <w:rsid w:val="00D34D64"/>
    <w:rsid w:val="00DC11FB"/>
    <w:rsid w:val="00DE350D"/>
    <w:rsid w:val="00DE783C"/>
    <w:rsid w:val="00DF6068"/>
    <w:rsid w:val="00E64EA0"/>
    <w:rsid w:val="00E76AD8"/>
    <w:rsid w:val="00EB6023"/>
    <w:rsid w:val="00EC77A8"/>
    <w:rsid w:val="00F04356"/>
    <w:rsid w:val="00F54348"/>
    <w:rsid w:val="00F96460"/>
    <w:rsid w:val="00FB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742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3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  <w:style w:type="paragraph" w:styleId="NoSpacing">
    <w:name w:val="No Spacing"/>
    <w:uiPriority w:val="1"/>
    <w:qFormat/>
    <w:rsid w:val="00C20A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F7"/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27"/>
  </w:style>
  <w:style w:type="paragraph" w:styleId="Footer">
    <w:name w:val="footer"/>
    <w:basedOn w:val="Normal"/>
    <w:link w:val="FooterChar"/>
    <w:uiPriority w:val="99"/>
    <w:unhideWhenUsed/>
    <w:rsid w:val="00996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27"/>
  </w:style>
  <w:style w:type="paragraph" w:styleId="BalloonText">
    <w:name w:val="Balloon Text"/>
    <w:basedOn w:val="Normal"/>
    <w:link w:val="BalloonTextChar"/>
    <w:uiPriority w:val="99"/>
    <w:semiHidden/>
    <w:unhideWhenUsed/>
    <w:rsid w:val="004E003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3"/>
    <w:rPr>
      <w:rFonts w:ascii="Cambria" w:hAnsi="Cambria" w:cs="Lucida Grande"/>
      <w:sz w:val="18"/>
      <w:szCs w:val="18"/>
    </w:rPr>
  </w:style>
  <w:style w:type="table" w:styleId="TableGrid">
    <w:name w:val="Table Grid"/>
    <w:basedOn w:val="TableNormal"/>
    <w:uiPriority w:val="39"/>
    <w:rsid w:val="004E0033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6068"/>
  </w:style>
  <w:style w:type="character" w:customStyle="1" w:styleId="FootnoteTextChar">
    <w:name w:val="Footnote Text Char"/>
    <w:basedOn w:val="DefaultParagraphFont"/>
    <w:link w:val="FootnoteText"/>
    <w:uiPriority w:val="99"/>
    <w:rsid w:val="00DF6068"/>
  </w:style>
  <w:style w:type="character" w:styleId="FootnoteReference">
    <w:name w:val="footnote reference"/>
    <w:basedOn w:val="DefaultParagraphFont"/>
    <w:uiPriority w:val="99"/>
    <w:unhideWhenUsed/>
    <w:rsid w:val="00DF60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8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E0033"/>
    <w:rPr>
      <w:rFonts w:ascii="Century Gothic" w:hAnsi="Century Gothic"/>
      <w:sz w:val="20"/>
    </w:rPr>
  </w:style>
  <w:style w:type="table" w:styleId="LightShading-Accent6">
    <w:name w:val="Light Shading Accent 6"/>
    <w:basedOn w:val="TableNormal"/>
    <w:uiPriority w:val="60"/>
    <w:rsid w:val="004E0033"/>
    <w:rPr>
      <w:color w:val="ABA387" w:themeColor="accent6" w:themeShade="BF"/>
    </w:rPr>
    <w:tblPr>
      <w:tblStyleRowBandSize w:val="1"/>
      <w:tblStyleColBandSize w:val="1"/>
      <w:tblInd w:w="0" w:type="dxa"/>
      <w:tblBorders>
        <w:top w:val="single" w:sz="8" w:space="0" w:color="D6D2C4" w:themeColor="accent6"/>
        <w:bottom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2C4" w:themeColor="accent6"/>
          <w:left w:val="nil"/>
          <w:bottom w:val="single" w:sz="8" w:space="0" w:color="D6D2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3F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E0033"/>
    <w:tblPr>
      <w:tblStyleRowBandSize w:val="1"/>
      <w:tblStyleColBandSize w:val="1"/>
      <w:tblInd w:w="0" w:type="dxa"/>
      <w:tblBorders>
        <w:top w:val="single" w:sz="8" w:space="0" w:color="D6D2C4" w:themeColor="accent6"/>
        <w:left w:val="single" w:sz="8" w:space="0" w:color="D6D2C4" w:themeColor="accent6"/>
        <w:bottom w:val="single" w:sz="8" w:space="0" w:color="D6D2C4" w:themeColor="accent6"/>
        <w:right w:val="single" w:sz="8" w:space="0" w:color="D6D2C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2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  <w:tblStylePr w:type="band1Horz">
      <w:tblPr/>
      <w:tcPr>
        <w:tcBorders>
          <w:top w:val="single" w:sz="8" w:space="0" w:color="D6D2C4" w:themeColor="accent6"/>
          <w:left w:val="single" w:sz="8" w:space="0" w:color="D6D2C4" w:themeColor="accent6"/>
          <w:bottom w:val="single" w:sz="8" w:space="0" w:color="D6D2C4" w:themeColor="accent6"/>
          <w:right w:val="single" w:sz="8" w:space="0" w:color="D6D2C4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C41E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EFF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FF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EFF"/>
    <w:rPr>
      <w:rFonts w:ascii="Cambria" w:hAnsi="Cambria"/>
    </w:rPr>
  </w:style>
  <w:style w:type="paragraph" w:styleId="NoSpacing">
    <w:name w:val="No Spacing"/>
    <w:uiPriority w:val="1"/>
    <w:qFormat/>
    <w:rsid w:val="00C2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CMP (UT Colors)">
      <a:dk1>
        <a:srgbClr val="333F48"/>
      </a:dk1>
      <a:lt1>
        <a:sysClr val="window" lastClr="FFFFFF"/>
      </a:lt1>
      <a:dk2>
        <a:srgbClr val="BF5700"/>
      </a:dk2>
      <a:lt2>
        <a:srgbClr val="D6D2C4"/>
      </a:lt2>
      <a:accent1>
        <a:srgbClr val="333F48"/>
      </a:accent1>
      <a:accent2>
        <a:srgbClr val="005F86"/>
      </a:accent2>
      <a:accent3>
        <a:srgbClr val="43695B"/>
      </a:accent3>
      <a:accent4>
        <a:srgbClr val="F2A900"/>
      </a:accent4>
      <a:accent5>
        <a:srgbClr val="382F2D"/>
      </a:accent5>
      <a:accent6>
        <a:srgbClr val="D6D2C4"/>
      </a:accent6>
      <a:hlink>
        <a:srgbClr val="BF5700"/>
      </a:hlink>
      <a:folHlink>
        <a:srgbClr val="BF57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Macintosh Word</Application>
  <DocSecurity>0</DocSecurity>
  <Lines>13</Lines>
  <Paragraphs>3</Paragraphs>
  <ScaleCrop>false</ScaleCrop>
  <Company>The University of Texas at Austin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Seifert</dc:creator>
  <cp:keywords/>
  <dc:description/>
  <cp:lastModifiedBy>Heather Ortiz</cp:lastModifiedBy>
  <cp:revision>2</cp:revision>
  <cp:lastPrinted>2016-09-29T17:32:00Z</cp:lastPrinted>
  <dcterms:created xsi:type="dcterms:W3CDTF">2017-09-19T04:08:00Z</dcterms:created>
  <dcterms:modified xsi:type="dcterms:W3CDTF">2017-09-19T04:08:00Z</dcterms:modified>
</cp:coreProperties>
</file>